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1" w:rsidRDefault="002E2104" w:rsidP="006D41F1">
      <w:pPr>
        <w:ind w:left="-284"/>
        <w:jc w:val="both"/>
        <w:rPr>
          <w:sz w:val="26"/>
          <w:szCs w:val="26"/>
        </w:rPr>
      </w:pPr>
      <w:r>
        <w:pict>
          <v:rect id="_x0000_s1040" style="position:absolute;left:0;text-align:left;margin-left:-6.75pt;margin-top:-4.85pt;width:468.05pt;height:104.4pt;z-index:1" o:allowincell="f" fillcolor="#ccc">
            <v:fill color2="#f2f2f2"/>
            <v:textbox inset="0,0,0,0">
              <w:txbxContent>
                <w:p w:rsidR="006D41F1" w:rsidRDefault="006D41F1" w:rsidP="006D41F1">
                  <w:pPr>
                    <w:ind w:left="142" w:right="208"/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6D41F1" w:rsidRDefault="006D41F1" w:rsidP="006D41F1">
                  <w:pPr>
                    <w:pStyle w:val="Textoembloco"/>
                    <w:rPr>
                      <w:rFonts w:ascii="Courier (W1)" w:hAnsi="Courier (W1)" w:cs="Courier (W1)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PAUTA DA ORDEM DO DIA DA </w:t>
                  </w:r>
                  <w:r w:rsidR="00CF585A">
                    <w:rPr>
                      <w:sz w:val="28"/>
                      <w:szCs w:val="28"/>
                    </w:rPr>
                    <w:t>SEXGÉSIMA</w:t>
                  </w:r>
                  <w:r>
                    <w:rPr>
                      <w:sz w:val="28"/>
                      <w:szCs w:val="28"/>
                    </w:rPr>
                    <w:t xml:space="preserve"> REUNIÃO ORDINÁRIA DA TERCEIRA SESSÃO LEGISLATIVA DA DÉCIMA SÉTIMA LEGISLATURA DA CÂMARA DE VEREADORES DE PIRACICABA, QUE SE REALIZARÁ AOS </w:t>
                  </w:r>
                  <w:r w:rsidR="00CF585A">
                    <w:rPr>
                      <w:sz w:val="28"/>
                      <w:szCs w:val="28"/>
                    </w:rPr>
                    <w:t xml:space="preserve">DEZESSETE </w:t>
                  </w:r>
                  <w:r>
                    <w:rPr>
                      <w:sz w:val="28"/>
                      <w:szCs w:val="28"/>
                    </w:rPr>
                    <w:t xml:space="preserve">DIAS DO MÊS DE </w:t>
                  </w:r>
                  <w:r w:rsidR="00CF585A">
                    <w:rPr>
                      <w:sz w:val="28"/>
                      <w:szCs w:val="28"/>
                    </w:rPr>
                    <w:t xml:space="preserve">OUTUBRO </w:t>
                  </w:r>
                  <w:r>
                    <w:rPr>
                      <w:sz w:val="28"/>
                      <w:szCs w:val="28"/>
                    </w:rPr>
                    <w:t>DO ANO DE DOIS MIL E DEZENOVE, ÀS DEZENOVE HORAS E TRINTA MINUTOS.</w:t>
                  </w:r>
                </w:p>
                <w:p w:rsidR="006D41F1" w:rsidRDefault="006D41F1" w:rsidP="006D41F1"/>
              </w:txbxContent>
            </v:textbox>
          </v:rect>
        </w:pict>
      </w:r>
    </w:p>
    <w:p w:rsidR="006D41F1" w:rsidRDefault="006D41F1" w:rsidP="006D41F1">
      <w:pPr>
        <w:jc w:val="both"/>
        <w:rPr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Pr="005D2F05" w:rsidRDefault="006D41F1" w:rsidP="006D41F1">
      <w:pPr>
        <w:pStyle w:val="Ttulo1"/>
        <w:rPr>
          <w:sz w:val="18"/>
          <w:szCs w:val="18"/>
        </w:rPr>
      </w:pPr>
    </w:p>
    <w:p w:rsidR="005D2F05" w:rsidRDefault="005D2F05" w:rsidP="005D2F0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 M   D I S C U S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Ã O   Ú N I C A</w:t>
      </w:r>
    </w:p>
    <w:p w:rsidR="005D2F05" w:rsidRPr="00623718" w:rsidRDefault="005D2F05" w:rsidP="005D2F05">
      <w:pPr>
        <w:rPr>
          <w:rFonts w:ascii="Arial" w:hAnsi="Arial" w:cs="Arial"/>
          <w:sz w:val="18"/>
          <w:szCs w:val="18"/>
        </w:rPr>
      </w:pPr>
    </w:p>
    <w:p w:rsidR="005D2F05" w:rsidRDefault="005D2F05" w:rsidP="005D2F05">
      <w:pPr>
        <w:pStyle w:val="Ttulo4"/>
      </w:pPr>
      <w:r>
        <w:t>Moções</w:t>
      </w:r>
    </w:p>
    <w:p w:rsidR="005D2F05" w:rsidRPr="00623718" w:rsidRDefault="005D2F05" w:rsidP="005D2F05">
      <w:pPr>
        <w:rPr>
          <w:rFonts w:ascii="Arial" w:hAnsi="Arial" w:cs="Arial"/>
          <w:sz w:val="18"/>
          <w:szCs w:val="18"/>
        </w:rPr>
      </w:pPr>
    </w:p>
    <w:p w:rsidR="005D2F05" w:rsidRPr="00623718" w:rsidRDefault="005D2F05" w:rsidP="005D2F05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623718">
        <w:rPr>
          <w:rFonts w:ascii="Arial" w:hAnsi="Arial" w:cs="Arial"/>
          <w:b/>
          <w:bCs/>
          <w:sz w:val="24"/>
          <w:szCs w:val="24"/>
        </w:rPr>
        <w:t xml:space="preserve">Nº </w:t>
      </w:r>
      <w:r w:rsidR="00CF585A" w:rsidRPr="00623718">
        <w:rPr>
          <w:rFonts w:ascii="Arial" w:hAnsi="Arial" w:cs="Arial"/>
          <w:b/>
          <w:bCs/>
          <w:sz w:val="24"/>
          <w:szCs w:val="24"/>
        </w:rPr>
        <w:t>190</w:t>
      </w:r>
      <w:r w:rsidRPr="00623718">
        <w:rPr>
          <w:rFonts w:ascii="Arial" w:hAnsi="Arial" w:cs="Arial"/>
          <w:b/>
          <w:bCs/>
          <w:sz w:val="24"/>
          <w:szCs w:val="24"/>
        </w:rPr>
        <w:t xml:space="preserve">/19 - </w:t>
      </w:r>
      <w:r w:rsidRPr="00623718">
        <w:rPr>
          <w:rFonts w:ascii="Arial" w:hAnsi="Arial" w:cs="Arial"/>
          <w:sz w:val="24"/>
          <w:szCs w:val="24"/>
        </w:rPr>
        <w:t xml:space="preserve">De autoria do vereador </w:t>
      </w:r>
      <w:r w:rsidR="00CF585A" w:rsidRPr="00623718">
        <w:rPr>
          <w:rFonts w:ascii="Arial" w:hAnsi="Arial" w:cs="Arial"/>
          <w:sz w:val="24"/>
          <w:szCs w:val="24"/>
        </w:rPr>
        <w:t>Laércio Trevisan Júnior</w:t>
      </w:r>
      <w:r w:rsidRPr="00623718">
        <w:rPr>
          <w:rFonts w:ascii="Arial" w:hAnsi="Arial" w:cs="Arial"/>
          <w:sz w:val="24"/>
          <w:szCs w:val="24"/>
        </w:rPr>
        <w:t>, de</w:t>
      </w:r>
      <w:r w:rsidR="00CF585A" w:rsidRPr="00623718">
        <w:rPr>
          <w:rFonts w:ascii="Arial" w:hAnsi="Arial" w:cs="Arial"/>
          <w:sz w:val="24"/>
          <w:szCs w:val="24"/>
        </w:rPr>
        <w:t xml:space="preserve"> aplausos ao Bispo da Igreja Evangélica Arrebanhando Almas para Cristo e Sargento da Reserva da Polícia Militar, Francisco Alves, pelo lançamento do livro “Do outro lado da Meia Noite”.</w:t>
      </w:r>
    </w:p>
    <w:p w:rsidR="005D2F05" w:rsidRPr="00623718" w:rsidRDefault="005D2F05" w:rsidP="005D2F05">
      <w:pPr>
        <w:rPr>
          <w:rFonts w:ascii="Arial" w:hAnsi="Arial" w:cs="Arial"/>
          <w:sz w:val="18"/>
          <w:szCs w:val="18"/>
        </w:rPr>
      </w:pPr>
    </w:p>
    <w:p w:rsidR="005D2F05" w:rsidRPr="00623718" w:rsidRDefault="005D2F05" w:rsidP="005D2F05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623718">
        <w:rPr>
          <w:rFonts w:ascii="Arial" w:hAnsi="Arial" w:cs="Arial"/>
          <w:b/>
          <w:bCs/>
          <w:sz w:val="24"/>
          <w:szCs w:val="24"/>
        </w:rPr>
        <w:t xml:space="preserve">Nº </w:t>
      </w:r>
      <w:r w:rsidR="00CF585A" w:rsidRPr="00623718">
        <w:rPr>
          <w:rFonts w:ascii="Arial" w:hAnsi="Arial" w:cs="Arial"/>
          <w:b/>
          <w:bCs/>
          <w:sz w:val="24"/>
          <w:szCs w:val="24"/>
        </w:rPr>
        <w:t>191</w:t>
      </w:r>
      <w:r w:rsidRPr="00623718">
        <w:rPr>
          <w:rFonts w:ascii="Arial" w:hAnsi="Arial" w:cs="Arial"/>
          <w:b/>
          <w:bCs/>
          <w:sz w:val="24"/>
          <w:szCs w:val="24"/>
        </w:rPr>
        <w:t xml:space="preserve">/19 - </w:t>
      </w:r>
      <w:r w:rsidRPr="00623718">
        <w:rPr>
          <w:rFonts w:ascii="Arial" w:hAnsi="Arial" w:cs="Arial"/>
          <w:sz w:val="24"/>
          <w:szCs w:val="24"/>
        </w:rPr>
        <w:t xml:space="preserve">De autoria do vereador </w:t>
      </w:r>
      <w:proofErr w:type="spellStart"/>
      <w:r w:rsidR="00CF585A" w:rsidRPr="00623718">
        <w:rPr>
          <w:rFonts w:ascii="Arial" w:hAnsi="Arial" w:cs="Arial"/>
          <w:sz w:val="24"/>
          <w:szCs w:val="24"/>
        </w:rPr>
        <w:t>Rerlison</w:t>
      </w:r>
      <w:proofErr w:type="spellEnd"/>
      <w:r w:rsidR="00CF585A" w:rsidRPr="00623718">
        <w:rPr>
          <w:rFonts w:ascii="Arial" w:hAnsi="Arial" w:cs="Arial"/>
          <w:sz w:val="24"/>
          <w:szCs w:val="24"/>
        </w:rPr>
        <w:t xml:space="preserve"> Teixeira de Rezende</w:t>
      </w:r>
      <w:r w:rsidRPr="00623718">
        <w:rPr>
          <w:rFonts w:ascii="Arial" w:hAnsi="Arial" w:cs="Arial"/>
          <w:sz w:val="24"/>
          <w:szCs w:val="24"/>
        </w:rPr>
        <w:t>, de</w:t>
      </w:r>
      <w:r w:rsidR="00CF585A" w:rsidRPr="00623718">
        <w:rPr>
          <w:rFonts w:ascii="Arial" w:hAnsi="Arial" w:cs="Arial"/>
          <w:sz w:val="24"/>
          <w:szCs w:val="24"/>
        </w:rPr>
        <w:t xml:space="preserve"> aplausos ao Presidente Mundial da Igreja do Evangelho Quadrangular, Reverendo Glenn </w:t>
      </w:r>
      <w:proofErr w:type="spellStart"/>
      <w:r w:rsidR="00CF585A" w:rsidRPr="00623718">
        <w:rPr>
          <w:rFonts w:ascii="Arial" w:hAnsi="Arial" w:cs="Arial"/>
          <w:sz w:val="24"/>
          <w:szCs w:val="24"/>
        </w:rPr>
        <w:t>Burris</w:t>
      </w:r>
      <w:proofErr w:type="spellEnd"/>
      <w:r w:rsidR="00CF585A" w:rsidRPr="00623718">
        <w:rPr>
          <w:rFonts w:ascii="Arial" w:hAnsi="Arial" w:cs="Arial"/>
          <w:sz w:val="24"/>
          <w:szCs w:val="24"/>
        </w:rPr>
        <w:t xml:space="preserve"> Júnior, por todos os serviços prestados ao Evangelho e à Igreja de Cristo no Mundo.</w:t>
      </w:r>
    </w:p>
    <w:p w:rsidR="005D2F05" w:rsidRPr="00623718" w:rsidRDefault="005D2F05" w:rsidP="005D2F05">
      <w:pPr>
        <w:rPr>
          <w:rFonts w:ascii="Arial" w:hAnsi="Arial" w:cs="Arial"/>
          <w:b/>
          <w:bCs/>
          <w:sz w:val="18"/>
          <w:szCs w:val="18"/>
        </w:rPr>
      </w:pPr>
    </w:p>
    <w:p w:rsidR="005D2F05" w:rsidRDefault="009E45E4" w:rsidP="005D2F05">
      <w:pPr>
        <w:pStyle w:val="Ttulo4"/>
      </w:pPr>
      <w:r>
        <w:t>Requerimento</w:t>
      </w:r>
    </w:p>
    <w:p w:rsidR="005D2F05" w:rsidRPr="00623718" w:rsidRDefault="005D2F05" w:rsidP="005D2F05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5D2F05" w:rsidRPr="00623718" w:rsidRDefault="005D2F05" w:rsidP="005D2F05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623718">
        <w:rPr>
          <w:rFonts w:ascii="Arial" w:hAnsi="Arial" w:cs="Arial"/>
          <w:b/>
          <w:bCs/>
          <w:sz w:val="24"/>
          <w:szCs w:val="24"/>
        </w:rPr>
        <w:t xml:space="preserve">Nº </w:t>
      </w:r>
      <w:r w:rsidR="009E45E4" w:rsidRPr="00623718">
        <w:rPr>
          <w:rFonts w:ascii="Arial" w:hAnsi="Arial" w:cs="Arial"/>
          <w:b/>
          <w:bCs/>
          <w:sz w:val="24"/>
          <w:szCs w:val="24"/>
        </w:rPr>
        <w:t>820</w:t>
      </w:r>
      <w:r w:rsidRPr="00623718">
        <w:rPr>
          <w:rFonts w:ascii="Arial" w:hAnsi="Arial" w:cs="Arial"/>
          <w:b/>
          <w:bCs/>
          <w:sz w:val="24"/>
          <w:szCs w:val="24"/>
        </w:rPr>
        <w:t>/19 -</w:t>
      </w:r>
      <w:r w:rsidRPr="00623718">
        <w:rPr>
          <w:rFonts w:ascii="Arial" w:hAnsi="Arial" w:cs="Arial"/>
          <w:sz w:val="24"/>
          <w:szCs w:val="24"/>
        </w:rPr>
        <w:t xml:space="preserve"> De autoria do vereador </w:t>
      </w:r>
      <w:r w:rsidR="009E45E4" w:rsidRPr="00623718">
        <w:rPr>
          <w:rFonts w:ascii="Arial" w:hAnsi="Arial" w:cs="Arial"/>
          <w:sz w:val="24"/>
          <w:szCs w:val="24"/>
        </w:rPr>
        <w:t xml:space="preserve">Paulo Eduardo Seade Serra, </w:t>
      </w:r>
      <w:r w:rsidRPr="00623718">
        <w:rPr>
          <w:rFonts w:ascii="Arial" w:hAnsi="Arial" w:cs="Arial"/>
          <w:sz w:val="24"/>
          <w:szCs w:val="24"/>
        </w:rPr>
        <w:t>que solicita informações ao Chefe do Executivo sobre</w:t>
      </w:r>
      <w:r w:rsidR="009E45E4" w:rsidRPr="00623718">
        <w:rPr>
          <w:rFonts w:ascii="Arial" w:hAnsi="Arial" w:cs="Arial"/>
          <w:sz w:val="24"/>
          <w:szCs w:val="24"/>
        </w:rPr>
        <w:t xml:space="preserve"> os serviços de varrição e coleta de lixo no bairro Santa Cecília.</w:t>
      </w:r>
    </w:p>
    <w:p w:rsidR="005D2F05" w:rsidRPr="00623718" w:rsidRDefault="005D2F05" w:rsidP="005D2F05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5D2F05" w:rsidRDefault="005D2F05" w:rsidP="005D2F0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 M   S E G U N D A   D I S C U S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Ã O</w:t>
      </w:r>
    </w:p>
    <w:p w:rsidR="00B71DFD" w:rsidRPr="00623718" w:rsidRDefault="00B71DFD" w:rsidP="005D2F05">
      <w:pPr>
        <w:pStyle w:val="Ttulo4"/>
        <w:rPr>
          <w:sz w:val="16"/>
          <w:szCs w:val="16"/>
        </w:rPr>
      </w:pPr>
    </w:p>
    <w:p w:rsidR="005D2F05" w:rsidRDefault="005D2F05" w:rsidP="005D2F05">
      <w:pPr>
        <w:pStyle w:val="Ttulo4"/>
      </w:pPr>
      <w:r>
        <w:t>Projetos de Lei</w:t>
      </w:r>
    </w:p>
    <w:p w:rsidR="005D2F05" w:rsidRPr="00623718" w:rsidRDefault="005D2F05" w:rsidP="005D2F05">
      <w:pPr>
        <w:rPr>
          <w:rFonts w:ascii="Arial" w:hAnsi="Arial" w:cs="Arial"/>
          <w:b/>
          <w:bCs/>
          <w:sz w:val="16"/>
          <w:szCs w:val="16"/>
        </w:rPr>
      </w:pPr>
    </w:p>
    <w:p w:rsidR="00B71DFD" w:rsidRPr="00623718" w:rsidRDefault="00B71DFD" w:rsidP="00B71DFD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623718">
        <w:rPr>
          <w:rFonts w:ascii="Arial" w:hAnsi="Arial" w:cs="Arial"/>
          <w:b/>
          <w:bCs/>
          <w:sz w:val="24"/>
          <w:szCs w:val="24"/>
        </w:rPr>
        <w:t xml:space="preserve">Nº 181/19 - </w:t>
      </w:r>
      <w:r w:rsidRPr="00623718">
        <w:rPr>
          <w:rFonts w:ascii="Arial" w:hAnsi="Arial" w:cs="Arial"/>
          <w:sz w:val="24"/>
          <w:szCs w:val="24"/>
        </w:rPr>
        <w:t xml:space="preserve">De autoria do Executivo, que </w:t>
      </w:r>
      <w:r w:rsidRPr="00623718">
        <w:rPr>
          <w:rFonts w:ascii="Arial" w:hAnsi="Arial" w:cs="Arial"/>
          <w:bCs/>
          <w:sz w:val="24"/>
          <w:szCs w:val="24"/>
        </w:rPr>
        <w:t>altera remuneração e carga horária das Funções de Professor Substituto de Educação Física (área de educação), de que tratam as Leis nº 6.628/09, 8.182/15 e nº 9.115/18</w:t>
      </w:r>
      <w:r w:rsidRPr="00623718">
        <w:rPr>
          <w:rFonts w:ascii="Arial" w:hAnsi="Arial" w:cs="Arial"/>
          <w:sz w:val="24"/>
          <w:szCs w:val="24"/>
        </w:rPr>
        <w:t>.</w:t>
      </w:r>
    </w:p>
    <w:p w:rsidR="00B71DFD" w:rsidRPr="00623718" w:rsidRDefault="00B71DFD" w:rsidP="00B71DFD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5D2F05" w:rsidRPr="00623718" w:rsidRDefault="00B71DFD" w:rsidP="00B71DFD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 w:rsidRPr="00623718">
        <w:rPr>
          <w:rFonts w:ascii="Arial" w:hAnsi="Arial" w:cs="Arial"/>
          <w:b/>
          <w:bCs/>
          <w:sz w:val="24"/>
          <w:szCs w:val="24"/>
        </w:rPr>
        <w:t xml:space="preserve">Nº 246/19 - </w:t>
      </w:r>
      <w:r w:rsidRPr="00623718">
        <w:rPr>
          <w:rFonts w:ascii="Arial" w:hAnsi="Arial" w:cs="Arial"/>
          <w:sz w:val="24"/>
          <w:szCs w:val="24"/>
        </w:rPr>
        <w:t xml:space="preserve">De autoria do Executivo, que </w:t>
      </w:r>
      <w:bookmarkStart w:id="0" w:name="OLE_LINK1"/>
      <w:r w:rsidRPr="00623718">
        <w:rPr>
          <w:rFonts w:ascii="Arial" w:hAnsi="Arial" w:cs="Arial"/>
          <w:bCs/>
          <w:color w:val="000000"/>
          <w:sz w:val="24"/>
          <w:szCs w:val="24"/>
        </w:rPr>
        <w:t xml:space="preserve">introduz alterações à Lei nº 8.375/15 que </w:t>
      </w:r>
      <w:r w:rsidRPr="00623718">
        <w:rPr>
          <w:rFonts w:ascii="Arial" w:hAnsi="Arial" w:cs="Arial"/>
          <w:bCs/>
          <w:i/>
          <w:color w:val="000000"/>
          <w:sz w:val="24"/>
          <w:szCs w:val="24"/>
        </w:rPr>
        <w:t>“</w:t>
      </w:r>
      <w:bookmarkEnd w:id="0"/>
      <w:r w:rsidRPr="00623718">
        <w:rPr>
          <w:rFonts w:ascii="Arial" w:hAnsi="Arial" w:cs="Arial"/>
          <w:bCs/>
          <w:i/>
          <w:color w:val="000000"/>
          <w:sz w:val="24"/>
          <w:szCs w:val="24"/>
        </w:rPr>
        <w:t>autoriza o Município de Piracicaba, por intermédio da Secretaria Municipal de Saúde, a firmar convênio com a ASSOCIAÇÃO ILUMINA, visando estabelecer e regulamentar parceria para a execução do Projeto Ilumina Prevenção e Diagnóstico Precoce do Câncer e dá outras providências”</w:t>
      </w:r>
      <w:r w:rsidRPr="00623718">
        <w:rPr>
          <w:rFonts w:ascii="Arial" w:hAnsi="Arial" w:cs="Arial"/>
          <w:bCs/>
          <w:color w:val="000000"/>
          <w:sz w:val="24"/>
          <w:szCs w:val="24"/>
        </w:rPr>
        <w:t>, modificada pela Lei nº 9.011/18</w:t>
      </w:r>
      <w:r w:rsidRPr="00623718">
        <w:rPr>
          <w:rFonts w:ascii="Arial" w:hAnsi="Arial" w:cs="Arial"/>
          <w:sz w:val="24"/>
          <w:szCs w:val="24"/>
        </w:rPr>
        <w:t>.</w:t>
      </w:r>
      <w:r w:rsidR="005D2F05" w:rsidRPr="0062371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71DFD" w:rsidRPr="00623718" w:rsidRDefault="00B71DFD" w:rsidP="00B71DFD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5D2F05" w:rsidRDefault="005D2F05" w:rsidP="005D2F05">
      <w:pPr>
        <w:pStyle w:val="Ttulo5"/>
      </w:pPr>
      <w:r>
        <w:rPr>
          <w:bCs w:val="0"/>
        </w:rPr>
        <w:t xml:space="preserve">E M   P R I M E I R A   D I S C U S </w:t>
      </w:r>
      <w:proofErr w:type="spellStart"/>
      <w:r>
        <w:rPr>
          <w:bCs w:val="0"/>
        </w:rPr>
        <w:t>S</w:t>
      </w:r>
      <w:proofErr w:type="spellEnd"/>
      <w:r>
        <w:rPr>
          <w:bCs w:val="0"/>
        </w:rPr>
        <w:t xml:space="preserve"> Ã O</w:t>
      </w:r>
    </w:p>
    <w:p w:rsidR="005D2F05" w:rsidRPr="00623718" w:rsidRDefault="005D2F05" w:rsidP="005D2F05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pStyle w:val="Ttulo4"/>
      </w:pPr>
      <w:r>
        <w:t>Projetos de Lei</w:t>
      </w:r>
    </w:p>
    <w:p w:rsidR="005D2F05" w:rsidRPr="00623718" w:rsidRDefault="005D2F05" w:rsidP="005D2F05">
      <w:pPr>
        <w:rPr>
          <w:rFonts w:ascii="Arial" w:hAnsi="Arial" w:cs="Arial"/>
          <w:b/>
          <w:bCs/>
          <w:sz w:val="18"/>
          <w:szCs w:val="18"/>
        </w:rPr>
      </w:pPr>
    </w:p>
    <w:p w:rsidR="005D2F05" w:rsidRPr="00623718" w:rsidRDefault="005D2F05" w:rsidP="005D2F05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623718">
        <w:rPr>
          <w:rFonts w:ascii="Arial" w:hAnsi="Arial" w:cs="Arial"/>
          <w:b/>
          <w:bCs/>
          <w:sz w:val="24"/>
          <w:szCs w:val="24"/>
        </w:rPr>
        <w:t xml:space="preserve">Nº </w:t>
      </w:r>
      <w:r w:rsidR="00B71DFD" w:rsidRPr="00623718">
        <w:rPr>
          <w:rFonts w:ascii="Arial" w:hAnsi="Arial" w:cs="Arial"/>
          <w:b/>
          <w:bCs/>
          <w:sz w:val="24"/>
          <w:szCs w:val="24"/>
        </w:rPr>
        <w:t>142</w:t>
      </w:r>
      <w:r w:rsidRPr="00623718">
        <w:rPr>
          <w:rFonts w:ascii="Arial" w:hAnsi="Arial" w:cs="Arial"/>
          <w:b/>
          <w:bCs/>
          <w:sz w:val="24"/>
          <w:szCs w:val="24"/>
        </w:rPr>
        <w:t>/</w:t>
      </w:r>
      <w:r w:rsidR="00B71DFD" w:rsidRPr="00623718">
        <w:rPr>
          <w:rFonts w:ascii="Arial" w:hAnsi="Arial" w:cs="Arial"/>
          <w:b/>
          <w:bCs/>
          <w:sz w:val="24"/>
          <w:szCs w:val="24"/>
        </w:rPr>
        <w:t>19</w:t>
      </w:r>
      <w:r w:rsidRPr="00623718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623718">
        <w:rPr>
          <w:rFonts w:ascii="Arial" w:hAnsi="Arial" w:cs="Arial"/>
          <w:sz w:val="24"/>
          <w:szCs w:val="24"/>
        </w:rPr>
        <w:t xml:space="preserve">De autoria do </w:t>
      </w:r>
      <w:r w:rsidR="00B71DFD" w:rsidRPr="00623718">
        <w:rPr>
          <w:rFonts w:ascii="Arial" w:hAnsi="Arial" w:cs="Arial"/>
          <w:sz w:val="24"/>
          <w:szCs w:val="24"/>
        </w:rPr>
        <w:t>vereador José Marcos Abdala, que institui o “Dia Municipal do Batuque de Umbigada” no Calendário Oficial de Eventos do Município.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5D2F05" w:rsidRPr="00623718" w:rsidRDefault="005D2F05" w:rsidP="005D2F05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623718">
        <w:rPr>
          <w:rFonts w:ascii="Arial" w:hAnsi="Arial" w:cs="Arial"/>
          <w:b/>
          <w:bCs/>
          <w:sz w:val="24"/>
          <w:szCs w:val="24"/>
        </w:rPr>
        <w:lastRenderedPageBreak/>
        <w:t xml:space="preserve">Nº </w:t>
      </w:r>
      <w:r w:rsidR="00B71DFD" w:rsidRPr="00623718">
        <w:rPr>
          <w:rFonts w:ascii="Arial" w:hAnsi="Arial" w:cs="Arial"/>
          <w:b/>
          <w:bCs/>
          <w:sz w:val="24"/>
          <w:szCs w:val="24"/>
        </w:rPr>
        <w:t>164</w:t>
      </w:r>
      <w:r w:rsidRPr="00623718">
        <w:rPr>
          <w:rFonts w:ascii="Arial" w:hAnsi="Arial" w:cs="Arial"/>
          <w:b/>
          <w:bCs/>
          <w:sz w:val="24"/>
          <w:szCs w:val="24"/>
        </w:rPr>
        <w:t>/</w:t>
      </w:r>
      <w:r w:rsidR="00B71DFD" w:rsidRPr="00623718">
        <w:rPr>
          <w:rFonts w:ascii="Arial" w:hAnsi="Arial" w:cs="Arial"/>
          <w:b/>
          <w:bCs/>
          <w:sz w:val="24"/>
          <w:szCs w:val="24"/>
        </w:rPr>
        <w:t>19</w:t>
      </w:r>
      <w:r w:rsidRPr="00623718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623718">
        <w:rPr>
          <w:rFonts w:ascii="Arial" w:hAnsi="Arial" w:cs="Arial"/>
          <w:sz w:val="24"/>
          <w:szCs w:val="24"/>
        </w:rPr>
        <w:t>De autoria do</w:t>
      </w:r>
      <w:r w:rsidR="00B71DFD" w:rsidRPr="00623718">
        <w:rPr>
          <w:rFonts w:ascii="Arial" w:hAnsi="Arial" w:cs="Arial"/>
          <w:sz w:val="24"/>
          <w:szCs w:val="24"/>
        </w:rPr>
        <w:t>s vereadores Nancy Ap. F. Thame e Carlos Gomes da Silva, que altera e acresce dispositivos à Lei nº 7.763/13, que dispõe sobre a parada segura no período noturno para usuários do transporte coletivo no Município de Piracicaba.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TRIBUNA POPULAR</w:t>
      </w:r>
      <w:r w:rsidR="00383517">
        <w:rPr>
          <w:rFonts w:ascii="Arial" w:hAnsi="Arial" w:cs="Arial"/>
          <w:b/>
          <w:bCs/>
          <w:sz w:val="18"/>
          <w:szCs w:val="18"/>
        </w:rPr>
        <w:t xml:space="preserve"> – </w:t>
      </w:r>
      <w:proofErr w:type="spellStart"/>
      <w:r w:rsidR="00383517">
        <w:rPr>
          <w:rFonts w:ascii="Arial" w:hAnsi="Arial" w:cs="Arial"/>
          <w:b/>
          <w:bCs/>
          <w:sz w:val="18"/>
          <w:szCs w:val="18"/>
        </w:rPr>
        <w:t>Airan</w:t>
      </w:r>
      <w:proofErr w:type="spellEnd"/>
      <w:r w:rsidR="00383517">
        <w:rPr>
          <w:rFonts w:ascii="Arial" w:hAnsi="Arial" w:cs="Arial"/>
          <w:b/>
          <w:bCs/>
          <w:sz w:val="18"/>
          <w:szCs w:val="18"/>
        </w:rPr>
        <w:t xml:space="preserve"> Prada Jorge Rodrigues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Tema </w:t>
      </w:r>
      <w:r w:rsidR="00F11E02">
        <w:rPr>
          <w:rFonts w:ascii="Arial" w:hAnsi="Arial" w:cs="Arial"/>
          <w:b/>
          <w:bCs/>
          <w:sz w:val="18"/>
          <w:szCs w:val="18"/>
        </w:rPr>
        <w:t>– Evento “Arte no Lago”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Default="00FB375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HAVERÁ ENTREGA DA MOÇÃO </w:t>
      </w:r>
      <w:r w:rsidR="005D2F05">
        <w:rPr>
          <w:rFonts w:ascii="Arial" w:hAnsi="Arial" w:cs="Arial"/>
          <w:b/>
          <w:bCs/>
          <w:sz w:val="18"/>
          <w:szCs w:val="18"/>
        </w:rPr>
        <w:t xml:space="preserve">Nº </w:t>
      </w:r>
      <w:r w:rsidR="00F11E02">
        <w:rPr>
          <w:rFonts w:ascii="Arial" w:hAnsi="Arial" w:cs="Arial"/>
          <w:b/>
          <w:bCs/>
          <w:sz w:val="18"/>
          <w:szCs w:val="18"/>
        </w:rPr>
        <w:t>167/19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AUTORIA –</w:t>
      </w:r>
      <w:r w:rsidR="00F11E02">
        <w:rPr>
          <w:rFonts w:ascii="Arial" w:hAnsi="Arial" w:cs="Arial"/>
          <w:b/>
          <w:bCs/>
          <w:sz w:val="18"/>
          <w:szCs w:val="18"/>
        </w:rPr>
        <w:t xml:space="preserve"> Pedro M. </w:t>
      </w:r>
      <w:proofErr w:type="spellStart"/>
      <w:r w:rsidR="00F11E02">
        <w:rPr>
          <w:rFonts w:ascii="Arial" w:hAnsi="Arial" w:cs="Arial"/>
          <w:b/>
          <w:bCs/>
          <w:sz w:val="18"/>
          <w:szCs w:val="18"/>
        </w:rPr>
        <w:t>Kawai</w:t>
      </w:r>
      <w:proofErr w:type="spellEnd"/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PARA </w:t>
      </w:r>
      <w:r w:rsidR="00F11E02">
        <w:rPr>
          <w:rFonts w:ascii="Arial" w:hAnsi="Arial" w:cs="Arial"/>
          <w:b/>
          <w:bCs/>
          <w:sz w:val="18"/>
          <w:szCs w:val="18"/>
        </w:rPr>
        <w:t>–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F11E02">
        <w:rPr>
          <w:rFonts w:ascii="Arial" w:hAnsi="Arial" w:cs="Arial"/>
          <w:b/>
          <w:bCs/>
          <w:sz w:val="18"/>
          <w:szCs w:val="18"/>
        </w:rPr>
        <w:t>Lupy</w:t>
      </w:r>
      <w:proofErr w:type="spellEnd"/>
      <w:r w:rsidR="00F11E02">
        <w:rPr>
          <w:rFonts w:ascii="Arial" w:hAnsi="Arial" w:cs="Arial"/>
          <w:b/>
          <w:bCs/>
          <w:sz w:val="18"/>
          <w:szCs w:val="18"/>
        </w:rPr>
        <w:t xml:space="preserve"> Futebol Clube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Pr="003136EB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 w:rsidRPr="003136EB">
        <w:rPr>
          <w:rFonts w:ascii="Arial" w:hAnsi="Arial" w:cs="Arial"/>
          <w:b/>
          <w:bCs/>
          <w:sz w:val="18"/>
          <w:szCs w:val="18"/>
        </w:rPr>
        <w:t xml:space="preserve">1º ORADOR – ver. </w:t>
      </w:r>
      <w:r w:rsidR="003136EB" w:rsidRPr="003136EB">
        <w:rPr>
          <w:rFonts w:ascii="Arial" w:hAnsi="Arial" w:cs="Arial"/>
          <w:b/>
          <w:sz w:val="18"/>
          <w:szCs w:val="18"/>
        </w:rPr>
        <w:t xml:space="preserve">Osvaldo Airton </w:t>
      </w:r>
      <w:proofErr w:type="spellStart"/>
      <w:r w:rsidR="003136EB" w:rsidRPr="003136EB">
        <w:rPr>
          <w:rFonts w:ascii="Arial" w:hAnsi="Arial" w:cs="Arial"/>
          <w:b/>
          <w:sz w:val="18"/>
          <w:szCs w:val="18"/>
        </w:rPr>
        <w:t>Schiavolin</w:t>
      </w:r>
      <w:proofErr w:type="spellEnd"/>
    </w:p>
    <w:p w:rsidR="005D2F05" w:rsidRPr="003136EB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jc w:val="center"/>
        <w:rPr>
          <w:rFonts w:ascii="Brush Script MT" w:hAnsi="Brush Script MT" w:cs="Brush Script MT"/>
          <w:sz w:val="50"/>
          <w:szCs w:val="50"/>
        </w:rPr>
      </w:pPr>
      <w:r>
        <w:rPr>
          <w:rFonts w:ascii="Brush Script MT" w:hAnsi="Brush Script MT" w:cs="Brush Script MT"/>
          <w:b/>
          <w:bCs/>
          <w:sz w:val="50"/>
          <w:szCs w:val="50"/>
        </w:rPr>
        <w:t>- Fim -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6"/>
          <w:szCs w:val="26"/>
        </w:rPr>
      </w:pPr>
    </w:p>
    <w:p w:rsidR="005D2F05" w:rsidRDefault="00383517" w:rsidP="005D2F05">
      <w:pPr>
        <w:ind w:left="-142" w:hanging="284"/>
        <w:jc w:val="center"/>
        <w:rPr>
          <w:rFonts w:ascii="Brush Script MT" w:hAnsi="Brush Script MT" w:cs="Brush Script MT"/>
          <w:sz w:val="30"/>
          <w:szCs w:val="30"/>
        </w:rPr>
      </w:pPr>
      <w:r>
        <w:rPr>
          <w:rFonts w:ascii="Brush Script MT" w:hAnsi="Brush Script MT" w:cs="Brush Script MT"/>
          <w:sz w:val="30"/>
          <w:szCs w:val="30"/>
        </w:rPr>
        <w:t>“</w:t>
      </w:r>
      <w:r w:rsidR="005D2F05">
        <w:rPr>
          <w:rFonts w:ascii="Brush Script MT" w:hAnsi="Brush Script MT" w:cs="Brush Script MT"/>
          <w:sz w:val="30"/>
          <w:szCs w:val="30"/>
        </w:rPr>
        <w:t xml:space="preserve">Um pouco de você </w:t>
      </w:r>
      <w:bookmarkStart w:id="1" w:name="_GoBack"/>
      <w:bookmarkEnd w:id="1"/>
      <w:r w:rsidR="005D2F05">
        <w:rPr>
          <w:rFonts w:ascii="Brush Script MT" w:hAnsi="Brush Script MT" w:cs="Brush Script MT"/>
          <w:sz w:val="30"/>
          <w:szCs w:val="30"/>
        </w:rPr>
        <w:t>pode ser o tudo para alguém! Doe sangue, órgãos, tecidos e medula óssea”.</w:t>
      </w:r>
    </w:p>
    <w:p w:rsidR="005D2F05" w:rsidRDefault="005D2F05" w:rsidP="005D2F05">
      <w:pPr>
        <w:pStyle w:val="Ttulo8"/>
        <w:rPr>
          <w:sz w:val="22"/>
          <w:szCs w:val="22"/>
        </w:rPr>
      </w:pPr>
      <w:r>
        <w:rPr>
          <w:sz w:val="22"/>
          <w:szCs w:val="22"/>
        </w:rPr>
        <w:t>Resolução nº 05/07</w:t>
      </w:r>
    </w:p>
    <w:p w:rsidR="00774549" w:rsidRPr="00AF0EF7" w:rsidRDefault="00774549"/>
    <w:sectPr w:rsidR="00774549" w:rsidRPr="00AF0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104" w:rsidRDefault="002E2104">
      <w:r>
        <w:separator/>
      </w:r>
    </w:p>
  </w:endnote>
  <w:endnote w:type="continuationSeparator" w:id="0">
    <w:p w:rsidR="002E2104" w:rsidRDefault="002E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Univers 47 CondensedLigh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07069A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3136EB">
      <w:rPr>
        <w:rStyle w:val="Nmerodepgina"/>
        <w:b/>
        <w:bCs/>
        <w:noProof/>
        <w:color w:val="808080"/>
      </w:rPr>
      <w:t>1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104" w:rsidRDefault="002E2104">
      <w:r>
        <w:separator/>
      </w:r>
    </w:p>
  </w:footnote>
  <w:footnote w:type="continuationSeparator" w:id="0">
    <w:p w:rsidR="002E2104" w:rsidRDefault="002E2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2E2104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8pt;margin-top:3.75pt;width:79.4pt;height:76.05pt;z-index:2;mso-wrap-style:none" o:allowincell="f" filled="f" stroked="f">
          <v:textbox style="mso-fit-shape-to-text:t">
            <w:txbxContent>
              <w:p w:rsidR="005C4C53" w:rsidRDefault="002E2104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5.25pt;height:69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rect id="_x0000_s2050" style="position:absolute;left:0;text-align:left;margin-left:-39.5pt;margin-top:-13.75pt;width:525.65pt;height:792.05pt;z-index:1" o:allowincell="f" filled="f" strokecolor="silver" strokeweight="2pt"/>
      </w:pict>
    </w:r>
    <w:r w:rsidR="0007069A">
      <w:rPr>
        <w:rFonts w:ascii="Arial" w:hAnsi="Arial" w:cs="Arial"/>
        <w:b/>
        <w:bCs/>
        <w:sz w:val="36"/>
        <w:szCs w:val="36"/>
      </w:rPr>
      <w:t>CÂMARA DE VEREADORES DE PIRACICABA</w:t>
    </w: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5C4C53" w:rsidRDefault="005C4C53">
    <w:pPr>
      <w:pStyle w:val="Cabealho"/>
      <w:jc w:val="center"/>
      <w:rPr>
        <w:rFonts w:ascii="Arial" w:hAnsi="Arial" w:cs="Arial"/>
        <w:sz w:val="14"/>
        <w:szCs w:val="14"/>
      </w:rPr>
    </w:pP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4"/>
        <w:szCs w:val="24"/>
      </w:rPr>
      <w:t xml:space="preserve">Departamento </w:t>
    </w:r>
    <w:r w:rsidR="00B67AF8">
      <w:rPr>
        <w:rFonts w:ascii="Arial" w:hAnsi="Arial" w:cs="Arial"/>
        <w:sz w:val="24"/>
        <w:szCs w:val="24"/>
      </w:rPr>
      <w:t xml:space="preserve">de Assuntos </w:t>
    </w:r>
    <w:r>
      <w:rPr>
        <w:rFonts w:ascii="Arial" w:hAnsi="Arial" w:cs="Arial"/>
        <w:sz w:val="24"/>
        <w:szCs w:val="24"/>
      </w:rPr>
      <w:t>Legislativo</w:t>
    </w:r>
    <w:r w:rsidR="00B67AF8">
      <w:rPr>
        <w:rFonts w:ascii="Arial" w:hAnsi="Arial" w:cs="Arial"/>
        <w:sz w:val="24"/>
        <w:szCs w:val="24"/>
      </w:rPr>
      <w:t>s</w:t>
    </w: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C53"/>
    <w:rsid w:val="0007069A"/>
    <w:rsid w:val="000752B1"/>
    <w:rsid w:val="000A25BE"/>
    <w:rsid w:val="000B0D82"/>
    <w:rsid w:val="000D6F84"/>
    <w:rsid w:val="00130DDA"/>
    <w:rsid w:val="00152B97"/>
    <w:rsid w:val="00247B53"/>
    <w:rsid w:val="00273AE0"/>
    <w:rsid w:val="002A7670"/>
    <w:rsid w:val="002C4410"/>
    <w:rsid w:val="002E2104"/>
    <w:rsid w:val="002F7F2A"/>
    <w:rsid w:val="003136EB"/>
    <w:rsid w:val="003748AF"/>
    <w:rsid w:val="00383517"/>
    <w:rsid w:val="003D5B6E"/>
    <w:rsid w:val="00422D00"/>
    <w:rsid w:val="00444C6D"/>
    <w:rsid w:val="0045620C"/>
    <w:rsid w:val="004B1F1F"/>
    <w:rsid w:val="004B5CB5"/>
    <w:rsid w:val="0054678D"/>
    <w:rsid w:val="005B0D35"/>
    <w:rsid w:val="005C4C53"/>
    <w:rsid w:val="005D2F05"/>
    <w:rsid w:val="005E2AF4"/>
    <w:rsid w:val="00623718"/>
    <w:rsid w:val="00626C59"/>
    <w:rsid w:val="006D41F1"/>
    <w:rsid w:val="00723D96"/>
    <w:rsid w:val="00774549"/>
    <w:rsid w:val="007A0BE1"/>
    <w:rsid w:val="00854424"/>
    <w:rsid w:val="00856E47"/>
    <w:rsid w:val="0088309A"/>
    <w:rsid w:val="008D0DD0"/>
    <w:rsid w:val="009126C4"/>
    <w:rsid w:val="00940A48"/>
    <w:rsid w:val="0097531B"/>
    <w:rsid w:val="009D5533"/>
    <w:rsid w:val="009E45E4"/>
    <w:rsid w:val="009E4C46"/>
    <w:rsid w:val="009F6F69"/>
    <w:rsid w:val="00A22C11"/>
    <w:rsid w:val="00AB6885"/>
    <w:rsid w:val="00AE7F3D"/>
    <w:rsid w:val="00AF0EF7"/>
    <w:rsid w:val="00B20407"/>
    <w:rsid w:val="00B40C10"/>
    <w:rsid w:val="00B601C1"/>
    <w:rsid w:val="00B67AF8"/>
    <w:rsid w:val="00B71DFD"/>
    <w:rsid w:val="00BC7839"/>
    <w:rsid w:val="00CC280C"/>
    <w:rsid w:val="00CF54C1"/>
    <w:rsid w:val="00CF585A"/>
    <w:rsid w:val="00E255B0"/>
    <w:rsid w:val="00E27B3C"/>
    <w:rsid w:val="00EB5567"/>
    <w:rsid w:val="00F00450"/>
    <w:rsid w:val="00F11E02"/>
    <w:rsid w:val="00F30957"/>
    <w:rsid w:val="00FB3755"/>
    <w:rsid w:val="00FE0290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1451F806-816B-4060-80D7-70F46E0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Brush Script MT" w:hAnsi="Brush Script MT" w:cs="Brush Script MT"/>
      <w:sz w:val="40"/>
      <w:szCs w:val="4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Brush Script MT" w:hAnsi="Brush Script MT" w:cs="Brush Script MT"/>
      <w:sz w:val="36"/>
      <w:szCs w:val="3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ind w:left="1134" w:hanging="1134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libri Light" w:eastAsia="Times New Roman" w:hAnsi="Calibri Light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embloco">
    <w:name w:val="Block Text"/>
    <w:basedOn w:val="Normal"/>
    <w:uiPriority w:val="99"/>
    <w:pPr>
      <w:ind w:left="142" w:right="208"/>
      <w:jc w:val="both"/>
    </w:pPr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Sandro Alves Silveira</cp:lastModifiedBy>
  <cp:revision>42</cp:revision>
  <dcterms:created xsi:type="dcterms:W3CDTF">2015-01-29T15:57:00Z</dcterms:created>
  <dcterms:modified xsi:type="dcterms:W3CDTF">2019-10-16T11:30:00Z</dcterms:modified>
</cp:coreProperties>
</file>